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3D" w:rsidRPr="00156BB0" w:rsidRDefault="002D3FE9" w:rsidP="00DB2490">
      <w:pPr>
        <w:widowControl/>
        <w:shd w:val="clear" w:color="auto" w:fill="FFFFFF"/>
        <w:spacing w:after="75"/>
        <w:jc w:val="center"/>
        <w:outlineLvl w:val="0"/>
        <w:rPr>
          <w:rFonts w:ascii="Tahoma" w:eastAsia="宋体" w:hAnsi="Tahoma" w:cs="Tahoma"/>
          <w:b/>
          <w:bCs/>
          <w:color w:val="FF0000"/>
          <w:kern w:val="36"/>
          <w:sz w:val="32"/>
          <w:szCs w:val="21"/>
        </w:rPr>
      </w:pPr>
      <w:r w:rsidRPr="00156BB0">
        <w:rPr>
          <w:rFonts w:ascii="Tahoma" w:eastAsia="宋体" w:hAnsi="Tahoma" w:cs="Tahoma" w:hint="eastAsia"/>
          <w:b/>
          <w:bCs/>
          <w:color w:val="FF0000"/>
          <w:kern w:val="36"/>
          <w:sz w:val="32"/>
          <w:szCs w:val="21"/>
        </w:rPr>
        <w:t>地球</w:t>
      </w:r>
      <w:r w:rsidRPr="00156BB0">
        <w:rPr>
          <w:rFonts w:ascii="Tahoma" w:eastAsia="宋体" w:hAnsi="Tahoma" w:cs="Tahoma"/>
          <w:b/>
          <w:bCs/>
          <w:color w:val="FF0000"/>
          <w:kern w:val="36"/>
          <w:sz w:val="32"/>
          <w:szCs w:val="21"/>
        </w:rPr>
        <w:t>科学与技术</w:t>
      </w:r>
      <w:r w:rsidR="0039773D" w:rsidRPr="00156BB0">
        <w:rPr>
          <w:rFonts w:ascii="Tahoma" w:eastAsia="宋体" w:hAnsi="Tahoma" w:cs="Tahoma"/>
          <w:b/>
          <w:bCs/>
          <w:color w:val="FF0000"/>
          <w:kern w:val="36"/>
          <w:sz w:val="32"/>
          <w:szCs w:val="21"/>
        </w:rPr>
        <w:t>学院教学指导委员会工作</w:t>
      </w:r>
      <w:r w:rsidR="00622DDB" w:rsidRPr="00156BB0">
        <w:rPr>
          <w:rFonts w:ascii="Tahoma" w:eastAsia="宋体" w:hAnsi="Tahoma" w:cs="Tahoma" w:hint="eastAsia"/>
          <w:b/>
          <w:bCs/>
          <w:color w:val="FF0000"/>
          <w:kern w:val="36"/>
          <w:sz w:val="32"/>
          <w:szCs w:val="21"/>
        </w:rPr>
        <w:t>章程</w:t>
      </w:r>
    </w:p>
    <w:p w:rsidR="0039773D" w:rsidRPr="00833EEE" w:rsidRDefault="0039773D" w:rsidP="0039773D">
      <w:pPr>
        <w:widowControl/>
        <w:shd w:val="clear" w:color="auto" w:fill="FFFFFF"/>
        <w:spacing w:line="270" w:lineRule="atLeast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0"/>
          <w:szCs w:val="18"/>
        </w:rPr>
        <w:t> </w:t>
      </w:r>
    </w:p>
    <w:p w:rsidR="0039773D" w:rsidRPr="00833EEE" w:rsidRDefault="0039773D" w:rsidP="00622DDB">
      <w:pPr>
        <w:widowControl/>
        <w:shd w:val="clear" w:color="auto" w:fill="FFFFFF"/>
        <w:spacing w:line="440" w:lineRule="atLeast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一、总则</w:t>
      </w:r>
    </w:p>
    <w:p w:rsidR="0039773D" w:rsidRPr="00833EEE" w:rsidRDefault="0039773D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第一条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为</w:t>
      </w:r>
      <w:r w:rsidR="000F5E08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更好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完善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学院教学质量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和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教学</w:t>
      </w:r>
      <w:r w:rsidR="000F5E08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过程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管理监控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保证体系，充分发挥</w:t>
      </w:r>
      <w:r w:rsidR="00465AE2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教师</w:t>
      </w:r>
      <w:r w:rsidR="00465AE2">
        <w:rPr>
          <w:rFonts w:ascii="Simsun" w:eastAsia="宋体" w:hAnsi="Simsun" w:cs="宋体"/>
          <w:color w:val="333333"/>
          <w:kern w:val="0"/>
          <w:sz w:val="28"/>
          <w:szCs w:val="24"/>
        </w:rPr>
        <w:t>在教学与研究工作中的主体作用</w:t>
      </w:r>
      <w:r w:rsidR="00465AE2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，积极调动师生的动力，切实提高教育教学和人才培养质量</w:t>
      </w:r>
      <w:bookmarkStart w:id="0" w:name="_GoBack"/>
      <w:bookmarkEnd w:id="0"/>
      <w:r w:rsidR="00465AE2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，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特制定本</w:t>
      </w:r>
      <w:r w:rsidR="0010329A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章程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。</w:t>
      </w:r>
    </w:p>
    <w:p w:rsidR="0039773D" w:rsidRPr="00833EEE" w:rsidRDefault="0039773D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第二条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教学指导委员会是学院教学质量保证和监控体系的重要组成部分。</w:t>
      </w:r>
    </w:p>
    <w:p w:rsidR="0039773D" w:rsidRPr="00833EEE" w:rsidRDefault="0039773D" w:rsidP="00622DDB">
      <w:pPr>
        <w:widowControl/>
        <w:shd w:val="clear" w:color="auto" w:fill="FFFFFF"/>
        <w:spacing w:line="440" w:lineRule="atLeast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二、聘任</w:t>
      </w:r>
    </w:p>
    <w:p w:rsidR="0039773D" w:rsidRPr="00833EEE" w:rsidRDefault="0039773D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第三条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指导委员会成员应师德高尚、具有丰富教学经验、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热心改革</w:t>
      </w:r>
      <w:r w:rsidR="000F5E08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、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办事公正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。优先推荐教学名师、品牌课教师、优秀教师担任。委员会设主任一名，委员若干。</w:t>
      </w:r>
    </w:p>
    <w:p w:rsidR="0039773D" w:rsidRPr="00833EEE" w:rsidRDefault="0039773D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第四条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指导委员会每届任期</w:t>
      </w:r>
      <w:r w:rsidR="009A499F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三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年，期满后</w:t>
      </w:r>
      <w:r w:rsidR="000F5E08">
        <w:rPr>
          <w:rFonts w:ascii="Simsun" w:eastAsia="宋体" w:hAnsi="Simsun" w:cs="宋体"/>
          <w:color w:val="333333"/>
          <w:kern w:val="0"/>
          <w:sz w:val="28"/>
          <w:szCs w:val="24"/>
        </w:rPr>
        <w:t>根据工作需要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可续聘。</w:t>
      </w:r>
    </w:p>
    <w:p w:rsidR="0039773D" w:rsidRPr="00833EEE" w:rsidRDefault="0039773D" w:rsidP="00622DDB">
      <w:pPr>
        <w:widowControl/>
        <w:shd w:val="clear" w:color="auto" w:fill="FFFFFF"/>
        <w:spacing w:line="440" w:lineRule="atLeast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三、工作职责</w:t>
      </w:r>
    </w:p>
    <w:p w:rsidR="0039773D" w:rsidRPr="00833EEE" w:rsidRDefault="0039773D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第五条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指导委员会的工作职责</w:t>
      </w:r>
    </w:p>
    <w:p w:rsidR="0039773D" w:rsidRPr="00833EEE" w:rsidRDefault="0039773D" w:rsidP="00FB6B5C">
      <w:pPr>
        <w:widowControl/>
        <w:shd w:val="clear" w:color="auto" w:fill="FFFFFF"/>
        <w:spacing w:line="440" w:lineRule="atLeast"/>
        <w:ind w:leftChars="100" w:left="210" w:firstLineChars="200" w:firstLine="56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1.</w:t>
      </w:r>
      <w:r w:rsidRPr="00833EEE">
        <w:rPr>
          <w:rFonts w:ascii="Times New Roman" w:eastAsia="宋体" w:hAnsi="Times New Roman" w:cs="Times New Roman"/>
          <w:color w:val="333333"/>
          <w:kern w:val="0"/>
          <w:sz w:val="15"/>
          <w:szCs w:val="14"/>
        </w:rPr>
        <w:t>   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为适应社会发展的实际需要，提出学院专业教学改革与发展的建设性意见。就有关教学改革及人才培养方案的重大举措、新专业设置及老专业革新的可行性论证、学科发展规划等提出建议和咨询意见</w:t>
      </w:r>
      <w:r w:rsidR="00FB6B5C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；</w:t>
      </w:r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负责各专业人才培养方案的制定和修订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。</w:t>
      </w:r>
    </w:p>
    <w:p w:rsidR="00B316F3" w:rsidRDefault="0039773D" w:rsidP="00FB6B5C">
      <w:pPr>
        <w:widowControl/>
        <w:shd w:val="clear" w:color="auto" w:fill="FFFFFF"/>
        <w:spacing w:line="440" w:lineRule="atLeast"/>
        <w:ind w:leftChars="100" w:left="210" w:firstLineChars="200" w:firstLine="56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2.</w:t>
      </w:r>
      <w:r w:rsidRPr="00833EEE">
        <w:rPr>
          <w:rFonts w:ascii="Times New Roman" w:eastAsia="宋体" w:hAnsi="Times New Roman" w:cs="Times New Roman"/>
          <w:color w:val="333333"/>
          <w:kern w:val="0"/>
          <w:sz w:val="15"/>
          <w:szCs w:val="14"/>
        </w:rPr>
        <w:t>   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对学院教育教学管理工作进行督导；针对学院教育教学领域出现的突出问题进行调查研究，</w:t>
      </w:r>
      <w:r w:rsidR="00CA2006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围绕学院阶段性工作重点</w:t>
      </w:r>
      <w:r w:rsidR="00CA2006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，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为学院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lastRenderedPageBreak/>
        <w:t>提供教学管理和教学改革的意见和建议；</w:t>
      </w:r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研究探索提升教学效果和学生学习质量的方法</w:t>
      </w:r>
      <w:r w:rsidR="00FB6B5C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。</w:t>
      </w:r>
    </w:p>
    <w:p w:rsidR="0039773D" w:rsidRPr="00833EEE" w:rsidRDefault="00E1481F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3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.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深入课堂教学、实验教学等环节，进行现场调查研究和评</w:t>
      </w:r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议，推荐精品课程，保障新开课、开新课的质量</w:t>
      </w:r>
      <w:r w:rsidR="00FB6B5C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。</w:t>
      </w:r>
    </w:p>
    <w:p w:rsidR="0039773D" w:rsidRPr="00833EEE" w:rsidRDefault="00E1481F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4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.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指导教师教学发展活动，提供教学咨询服务，对有需求教师的教学活动给予一对一个性化咨询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;</w:t>
      </w:r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负责组织教师建立交流学习机制</w:t>
      </w:r>
      <w:r w:rsidR="00FB6B5C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，</w:t>
      </w:r>
      <w:proofErr w:type="gramStart"/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对系部教学</w:t>
      </w:r>
      <w:proofErr w:type="gramEnd"/>
      <w:r w:rsidR="00FB6B5C">
        <w:rPr>
          <w:rFonts w:ascii="Simsun" w:eastAsia="宋体" w:hAnsi="Simsun" w:cs="宋体"/>
          <w:color w:val="333333"/>
          <w:kern w:val="0"/>
          <w:sz w:val="28"/>
          <w:szCs w:val="24"/>
        </w:rPr>
        <w:t>执行进行监督</w:t>
      </w:r>
      <w:r w:rsidR="00FB6B5C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。</w:t>
      </w:r>
    </w:p>
    <w:p w:rsidR="0039773D" w:rsidRPr="00833EEE" w:rsidRDefault="00E1481F" w:rsidP="00FB6B5C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5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.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对日常教学过程进行检查、监督和指导，及时发现问题，提出改正意见，对违反教学秩序的有权提出批评和建议。</w:t>
      </w:r>
    </w:p>
    <w:p w:rsidR="0039773D" w:rsidRPr="00833EEE" w:rsidRDefault="00CA2006" w:rsidP="0039773D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6.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教学指导委员会应每学期至少举行两次工作会议，专题研究学院的教学工作和教学改革，</w:t>
      </w:r>
      <w:r w:rsidR="00025BD1">
        <w:rPr>
          <w:rFonts w:ascii="Simsun" w:eastAsia="宋体" w:hAnsi="Simsun" w:cs="宋体"/>
          <w:color w:val="333333"/>
          <w:kern w:val="0"/>
          <w:sz w:val="28"/>
          <w:szCs w:val="24"/>
        </w:rPr>
        <w:t>总结交流教学改革经验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。并不定期召开全体成员会议，推荐或评选各类优秀教学成果</w:t>
      </w:r>
      <w:r w:rsidR="00E1481F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，</w:t>
      </w:r>
      <w:r w:rsidR="00E1481F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推荐申报校级教学研究项目，推荐各项教学成果，推荐优秀教师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。</w:t>
      </w:r>
    </w:p>
    <w:p w:rsidR="0039773D" w:rsidRPr="00833EEE" w:rsidRDefault="00CA2006" w:rsidP="00622DDB">
      <w:pPr>
        <w:widowControl/>
        <w:shd w:val="clear" w:color="auto" w:fill="FFFFFF"/>
        <w:spacing w:line="440" w:lineRule="atLeast"/>
        <w:jc w:val="left"/>
        <w:rPr>
          <w:rFonts w:ascii="Simsun" w:eastAsia="宋体" w:hAnsi="Simsun" w:cs="宋体" w:hint="eastAsia"/>
          <w:color w:val="333333"/>
          <w:kern w:val="0"/>
          <w:sz w:val="20"/>
          <w:szCs w:val="1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四</w:t>
      </w:r>
      <w:r w:rsidR="0039773D"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、指导委员会待遇</w:t>
      </w:r>
    </w:p>
    <w:p w:rsidR="00C67D82" w:rsidRDefault="0039773D" w:rsidP="007F39CE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8"/>
          <w:szCs w:val="24"/>
        </w:rPr>
      </w:pP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第</w:t>
      </w:r>
      <w:r w:rsidR="00CA2006"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六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条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 xml:space="preserve"> </w:t>
      </w:r>
      <w:r w:rsidRPr="00833EEE">
        <w:rPr>
          <w:rFonts w:ascii="Simsun" w:eastAsia="宋体" w:hAnsi="Simsun" w:cs="宋体"/>
          <w:color w:val="333333"/>
          <w:kern w:val="0"/>
          <w:sz w:val="28"/>
          <w:szCs w:val="24"/>
        </w:rPr>
        <w:t>学院在年度岗位考核和聘期聘任时，应对指导委员会委员承担的工作予以认定。</w:t>
      </w:r>
    </w:p>
    <w:p w:rsidR="0010329A" w:rsidRDefault="0010329A" w:rsidP="007F39CE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8"/>
          <w:szCs w:val="24"/>
        </w:rPr>
      </w:pPr>
    </w:p>
    <w:p w:rsidR="0010329A" w:rsidRDefault="0010329A" w:rsidP="007F39CE">
      <w:pPr>
        <w:widowControl/>
        <w:shd w:val="clear" w:color="auto" w:fill="FFFFFF"/>
        <w:spacing w:line="440" w:lineRule="atLeast"/>
        <w:ind w:firstLine="480"/>
        <w:jc w:val="left"/>
        <w:rPr>
          <w:rFonts w:ascii="Simsun" w:eastAsia="宋体" w:hAnsi="Simsun" w:cs="宋体" w:hint="eastAsia"/>
          <w:color w:val="333333"/>
          <w:kern w:val="0"/>
          <w:sz w:val="28"/>
          <w:szCs w:val="24"/>
        </w:rPr>
      </w:pPr>
    </w:p>
    <w:p w:rsidR="0010329A" w:rsidRDefault="0010329A" w:rsidP="0010329A">
      <w:pPr>
        <w:widowControl/>
        <w:shd w:val="clear" w:color="auto" w:fill="FFFFFF"/>
        <w:spacing w:line="440" w:lineRule="atLeast"/>
        <w:ind w:firstLine="480"/>
        <w:jc w:val="right"/>
        <w:rPr>
          <w:rFonts w:ascii="Simsun" w:eastAsia="宋体" w:hAnsi="Simsun" w:cs="宋体" w:hint="eastAsia"/>
          <w:color w:val="333333"/>
          <w:kern w:val="0"/>
          <w:sz w:val="28"/>
          <w:szCs w:val="24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地球科学与技术学院</w:t>
      </w:r>
    </w:p>
    <w:p w:rsidR="0010329A" w:rsidRPr="007F39CE" w:rsidRDefault="0010329A" w:rsidP="0010329A">
      <w:pPr>
        <w:widowControl/>
        <w:shd w:val="clear" w:color="auto" w:fill="FFFFFF"/>
        <w:spacing w:line="440" w:lineRule="atLeast"/>
        <w:ind w:firstLine="480"/>
        <w:jc w:val="right"/>
        <w:rPr>
          <w:rFonts w:ascii="Simsun" w:eastAsia="宋体" w:hAnsi="Simsun" w:cs="宋体" w:hint="eastAsia"/>
          <w:color w:val="333333"/>
          <w:kern w:val="0"/>
          <w:sz w:val="28"/>
          <w:szCs w:val="24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2018</w:t>
      </w: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年</w:t>
      </w: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5</w:t>
      </w:r>
      <w:r>
        <w:rPr>
          <w:rFonts w:ascii="Simsun" w:eastAsia="宋体" w:hAnsi="Simsun" w:cs="宋体" w:hint="eastAsia"/>
          <w:color w:val="333333"/>
          <w:kern w:val="0"/>
          <w:sz w:val="28"/>
          <w:szCs w:val="24"/>
        </w:rPr>
        <w:t>月</w:t>
      </w:r>
    </w:p>
    <w:sectPr w:rsidR="0010329A" w:rsidRPr="007F39CE" w:rsidSect="007F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8A" w:rsidRDefault="003E138A" w:rsidP="000F5E08">
      <w:r>
        <w:separator/>
      </w:r>
    </w:p>
  </w:endnote>
  <w:endnote w:type="continuationSeparator" w:id="0">
    <w:p w:rsidR="003E138A" w:rsidRDefault="003E138A" w:rsidP="000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8A" w:rsidRDefault="003E138A" w:rsidP="000F5E08">
      <w:r>
        <w:separator/>
      </w:r>
    </w:p>
  </w:footnote>
  <w:footnote w:type="continuationSeparator" w:id="0">
    <w:p w:rsidR="003E138A" w:rsidRDefault="003E138A" w:rsidP="000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BF"/>
    <w:rsid w:val="00025BD1"/>
    <w:rsid w:val="000D7366"/>
    <w:rsid w:val="000F5E08"/>
    <w:rsid w:val="0010329A"/>
    <w:rsid w:val="001523BF"/>
    <w:rsid w:val="00156BB0"/>
    <w:rsid w:val="00165B3C"/>
    <w:rsid w:val="001D0280"/>
    <w:rsid w:val="001D4E16"/>
    <w:rsid w:val="00216343"/>
    <w:rsid w:val="002D3FE9"/>
    <w:rsid w:val="00386983"/>
    <w:rsid w:val="00396674"/>
    <w:rsid w:val="0039773D"/>
    <w:rsid w:val="003E138A"/>
    <w:rsid w:val="00465AE2"/>
    <w:rsid w:val="00497DEA"/>
    <w:rsid w:val="00622DDB"/>
    <w:rsid w:val="00652A1C"/>
    <w:rsid w:val="007A65B6"/>
    <w:rsid w:val="007F39CE"/>
    <w:rsid w:val="00833EEE"/>
    <w:rsid w:val="008E1C2C"/>
    <w:rsid w:val="009A499F"/>
    <w:rsid w:val="009D511D"/>
    <w:rsid w:val="00A17D1A"/>
    <w:rsid w:val="00B151C1"/>
    <w:rsid w:val="00B316F3"/>
    <w:rsid w:val="00C67D82"/>
    <w:rsid w:val="00CA2006"/>
    <w:rsid w:val="00D11C08"/>
    <w:rsid w:val="00D44B83"/>
    <w:rsid w:val="00DB2490"/>
    <w:rsid w:val="00E1481F"/>
    <w:rsid w:val="00E5579C"/>
    <w:rsid w:val="00F43A77"/>
    <w:rsid w:val="00FB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77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77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9773D"/>
  </w:style>
  <w:style w:type="paragraph" w:styleId="a3">
    <w:name w:val="header"/>
    <w:basedOn w:val="a"/>
    <w:link w:val="Char"/>
    <w:uiPriority w:val="99"/>
    <w:unhideWhenUsed/>
    <w:rsid w:val="000F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77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773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9773D"/>
  </w:style>
  <w:style w:type="paragraph" w:styleId="a3">
    <w:name w:val="header"/>
    <w:basedOn w:val="a"/>
    <w:link w:val="Char"/>
    <w:uiPriority w:val="99"/>
    <w:unhideWhenUsed/>
    <w:rsid w:val="000F5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5E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5E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5E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7D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7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723">
          <w:marLeft w:val="0"/>
          <w:marRight w:val="0"/>
          <w:marTop w:val="345"/>
          <w:marBottom w:val="150"/>
          <w:divBdr>
            <w:top w:val="none" w:sz="0" w:space="0" w:color="auto"/>
            <w:left w:val="none" w:sz="0" w:space="0" w:color="auto"/>
            <w:bottom w:val="single" w:sz="6" w:space="4" w:color="EFEFEF"/>
            <w:right w:val="none" w:sz="0" w:space="0" w:color="auto"/>
          </w:divBdr>
        </w:div>
        <w:div w:id="113024180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2296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84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Dxy</cp:lastModifiedBy>
  <cp:revision>24</cp:revision>
  <cp:lastPrinted>2018-05-02T11:00:00Z</cp:lastPrinted>
  <dcterms:created xsi:type="dcterms:W3CDTF">2018-04-04T06:51:00Z</dcterms:created>
  <dcterms:modified xsi:type="dcterms:W3CDTF">2018-11-22T12:37:00Z</dcterms:modified>
</cp:coreProperties>
</file>